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A" w:rsidRDefault="0023265A" w:rsidP="0023265A">
      <w:pPr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院校介绍</w:t>
      </w:r>
    </w:p>
    <w:p w:rsidR="0023265A" w:rsidRDefault="0023265A" w:rsidP="0023265A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一、桂林理工大学</w:t>
      </w:r>
    </w:p>
    <w:p w:rsidR="0023265A" w:rsidRDefault="0023265A" w:rsidP="0023265A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【简介】</w:t>
      </w:r>
      <w:r>
        <w:rPr>
          <w:rFonts w:ascii="仿宋_GB2312" w:eastAsia="仿宋_GB2312" w:hAnsi="仿宋_GB2312" w:cs="仿宋_GB2312" w:hint="eastAsia"/>
          <w:sz w:val="32"/>
          <w:szCs w:val="32"/>
        </w:rPr>
        <w:t>桂林理工大学是中央与地方共建、以广西壮族自治区管理为主的高校，2009年正式更名为桂林理工大学。学校现有二级教学单位19个，本科专业75个、高职高专专业50个，有34个区内一本招生专业；学校设有2个博士后科研流动站、3个一级学科博士学位授权点、18个一级学科硕士学位授权点、9个专业学位类别（其中工程硕士类别有11个专业领域），具有推荐优秀应届本科毕业生免试攻读硕士研究生资格，是一所以工学为主，工、理、管、文、经、法、艺7大学科门类，研究生教育、本科生教育、高等职业教育和成人教育协调发展的多科性高等学校。</w:t>
      </w:r>
    </w:p>
    <w:p w:rsidR="0023265A" w:rsidRDefault="0023265A" w:rsidP="0023265A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【专业】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机械与控制工程学院、材料科学与工程学院、信息科学与工程学院、环境科学与工程学院、化学与生物工程学院、公共管理与传媒学院、外国语学院、商学院、理学院等专业院系；</w:t>
      </w:r>
    </w:p>
    <w:p w:rsidR="0023265A" w:rsidRDefault="0023265A" w:rsidP="0023265A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二、桂林电子科技大学</w:t>
      </w:r>
    </w:p>
    <w:p w:rsidR="0023265A" w:rsidRDefault="0023265A" w:rsidP="0023265A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【简介】</w:t>
      </w:r>
      <w:r>
        <w:rPr>
          <w:rFonts w:ascii="仿宋_GB2312" w:eastAsia="仿宋_GB2312" w:hAnsi="仿宋_GB2312" w:cs="仿宋_GB2312" w:hint="eastAsia"/>
          <w:sz w:val="32"/>
          <w:szCs w:val="32"/>
        </w:rPr>
        <w:t>桂林电子科技大学是全国四所电子科技大学之一，是工业和信息化部与广西壮族自治区共建高校。学校开设有本科专业63个，博士后科研流动站1个；一级学科博士学位授权点3个；一级学科硕士学位授权点11个、一级学科未覆盖的二级学科硕士学位授权点3个；工程硕士授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领域11个。</w:t>
      </w:r>
    </w:p>
    <w:p w:rsidR="0023265A" w:rsidRDefault="0023265A" w:rsidP="0023265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过五十多年的建设与发展，重点专业有电子信息工程、通信工程、电气工程及其自动化、机械设计制造及其自动化、微电子制造工程、电子科学与技术、光信息科学与技术、工业工程等。精准对口有机械工程及自动化、机械电子工程、计算机科学与技术、测控技术与仪器、电气工程及其自动化、电子信息工程、电子科学与技术、通信工程、自动化、软件工程、物联网工程、数字媒体技术、数学与应用数学、信息与计算科学、应用化学、应用统计学信息管理与信息系统、工程管理等本科毕业生。</w:t>
      </w:r>
    </w:p>
    <w:p w:rsidR="0023265A" w:rsidRDefault="0023265A" w:rsidP="0023265A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【专业】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电子工程与自动化学院、机电工程学院、信息与通信学院、计算机科学与工程学院、材料科学与工程学院等专业院系。</w:t>
      </w:r>
    </w:p>
    <w:p w:rsidR="0023265A" w:rsidRDefault="0023265A" w:rsidP="0023265A">
      <w:pPr>
        <w:pStyle w:val="a7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三、桂林航天工业学院</w:t>
      </w:r>
    </w:p>
    <w:p w:rsidR="0023265A" w:rsidRDefault="0023265A" w:rsidP="002326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简介】桂林航天工业学院创办于1979年，曾隶属于国家第七机械工业部、航天工业部、航空航天工业部、中国航天工业总公司。1999年4月，学校划转到广西壮族自治区，实行“中央与地方共建，以地方管理为主”的管理体制。</w:t>
      </w:r>
    </w:p>
    <w:p w:rsidR="0023265A" w:rsidRDefault="0023265A" w:rsidP="0023265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是应用技术大学（学院）联盟会员单位、广西新建本科学校整体转型发展试点学校、航天应用技术大学联盟副理事长单位、广西高校“三全育人”示范校培育建设项目单位。学校设有16个教学单位，33个本科专业，专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布局高度契合广西“14+10”现代产业、粤港澳大湾区重点支持发展的战略性新兴产业、国家航空航天事业。</w:t>
      </w:r>
    </w:p>
    <w:p w:rsidR="0023265A" w:rsidRDefault="0023265A" w:rsidP="0023265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【专业】管理学院、航空服务与旅游管理学院、机电工程学院、电子信息与自动化学院、汽车工程学院、能源与建筑环境学院、计算机科学与工程学院、传媒与艺术设计学院、理学院</w:t>
      </w: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23265A" w:rsidRDefault="0023265A" w:rsidP="0023265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EC4431" w:rsidRPr="0023265A" w:rsidRDefault="00EC4431" w:rsidP="0023265A">
      <w:bookmarkStart w:id="0" w:name="_GoBack"/>
      <w:bookmarkEnd w:id="0"/>
    </w:p>
    <w:sectPr w:rsidR="00EC4431" w:rsidRPr="0023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B6" w:rsidRDefault="002426B6" w:rsidP="0023265A">
      <w:r>
        <w:separator/>
      </w:r>
    </w:p>
  </w:endnote>
  <w:endnote w:type="continuationSeparator" w:id="0">
    <w:p w:rsidR="002426B6" w:rsidRDefault="002426B6" w:rsidP="002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B6" w:rsidRDefault="002426B6" w:rsidP="0023265A">
      <w:r>
        <w:separator/>
      </w:r>
    </w:p>
  </w:footnote>
  <w:footnote w:type="continuationSeparator" w:id="0">
    <w:p w:rsidR="002426B6" w:rsidRDefault="002426B6" w:rsidP="0023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DE"/>
    <w:rsid w:val="0023265A"/>
    <w:rsid w:val="002426B6"/>
    <w:rsid w:val="00D74BDE"/>
    <w:rsid w:val="00E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22B18-BE86-4160-B286-07FCE42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65A"/>
    <w:rPr>
      <w:sz w:val="18"/>
      <w:szCs w:val="18"/>
    </w:rPr>
  </w:style>
  <w:style w:type="paragraph" w:styleId="a7">
    <w:name w:val="Normal (Web)"/>
    <w:basedOn w:val="a"/>
    <w:semiHidden/>
    <w:unhideWhenUsed/>
    <w:rsid w:val="002326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2021-10-15T07:09:00Z</dcterms:created>
  <dcterms:modified xsi:type="dcterms:W3CDTF">2021-10-15T07:11:00Z</dcterms:modified>
</cp:coreProperties>
</file>